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A" w:rsidRPr="003F728A" w:rsidRDefault="003F728A">
      <w:pPr>
        <w:rPr>
          <w:b/>
          <w:sz w:val="28"/>
          <w:szCs w:val="28"/>
        </w:rPr>
      </w:pPr>
      <w:r w:rsidRPr="003F728A">
        <w:rPr>
          <w:b/>
          <w:sz w:val="28"/>
          <w:szCs w:val="28"/>
        </w:rPr>
        <w:t>PROPRIETE INDUSTRIELLE</w:t>
      </w:r>
    </w:p>
    <w:p w:rsidR="003F728A" w:rsidRPr="003F728A" w:rsidRDefault="003F728A">
      <w:pPr>
        <w:rPr>
          <w:b/>
          <w:sz w:val="28"/>
          <w:szCs w:val="28"/>
        </w:rPr>
      </w:pPr>
      <w:r w:rsidRPr="003F728A">
        <w:rPr>
          <w:b/>
          <w:sz w:val="28"/>
          <w:szCs w:val="28"/>
        </w:rPr>
        <w:t>Mickaël MACE</w:t>
      </w:r>
    </w:p>
    <w:p w:rsidR="003F728A" w:rsidRPr="003F728A" w:rsidRDefault="003F728A">
      <w:pPr>
        <w:rPr>
          <w:b/>
          <w:sz w:val="28"/>
          <w:szCs w:val="28"/>
        </w:rPr>
      </w:pPr>
      <w:r w:rsidRPr="003F728A">
        <w:rPr>
          <w:b/>
          <w:sz w:val="28"/>
          <w:szCs w:val="28"/>
        </w:rPr>
        <w:t>22h</w:t>
      </w:r>
    </w:p>
    <w:p w:rsidR="00A900DC" w:rsidRPr="003F728A" w:rsidRDefault="003F728A" w:rsidP="003F728A">
      <w:pPr>
        <w:jc w:val="both"/>
        <w:rPr>
          <w:sz w:val="24"/>
          <w:szCs w:val="24"/>
        </w:rPr>
      </w:pPr>
      <w:r w:rsidRPr="003F728A">
        <w:rPr>
          <w:sz w:val="24"/>
          <w:szCs w:val="24"/>
        </w:rPr>
        <w:t>« </w:t>
      </w:r>
      <w:r w:rsidRPr="003F728A">
        <w:rPr>
          <w:i/>
          <w:iCs/>
          <w:sz w:val="24"/>
          <w:szCs w:val="24"/>
        </w:rPr>
        <w:t xml:space="preserve">Le cours de droit de la propriété industrielle a pour objet de présenter les notions et les régimes juridiques attachés à ce domaine du droit : marques, brevets d’invention, obtenions végétales, dessins et modèles, mentions de valorisation </w:t>
      </w:r>
      <w:r w:rsidR="0002650E">
        <w:rPr>
          <w:i/>
          <w:iCs/>
          <w:sz w:val="24"/>
          <w:szCs w:val="24"/>
        </w:rPr>
        <w:t>(AOP, IGP, labels rouges, Bio…).</w:t>
      </w:r>
      <w:r w:rsidRPr="003F728A">
        <w:rPr>
          <w:i/>
          <w:iCs/>
          <w:sz w:val="24"/>
          <w:szCs w:val="24"/>
        </w:rPr>
        <w:t xml:space="preserve"> Il ne s’agit toutefois pas d’un simple exposé académique des règles juridiques dès lors que des sujets de sociétés y sont attachés et doivent être débattus : le brevet de médicament est-il un frein à l’accès à la santé pour tous ou un élément indispensable pour l’innovation pharmacologique ? Le régime du droit des obtentions végétales (le brevet sur le végétal) est-il toujours adapté pour assurer l’alimentation des populations ? Quelle place pour les pays en développement </w:t>
      </w:r>
      <w:bookmarkStart w:id="0" w:name="_GoBack"/>
      <w:bookmarkEnd w:id="0"/>
      <w:r w:rsidRPr="003F728A">
        <w:rPr>
          <w:i/>
          <w:iCs/>
          <w:sz w:val="24"/>
          <w:szCs w:val="24"/>
        </w:rPr>
        <w:t>dans l’élaboration des textes de l’OMC imposant l’idéologie de la propriété industrielle mondiale ? Pourquoi les collectivités territoriales déposent des marques, instruments de concurrence ? Faut-il accepter la brevetabilité du vivant ? Liberté d’expression et usage de la marque d’autrui ? Et l’ordre public en la matière</w:t>
      </w:r>
      <w:proofErr w:type="gramStart"/>
      <w:r w:rsidRPr="003F728A">
        <w:rPr>
          <w:i/>
          <w:iCs/>
          <w:sz w:val="24"/>
          <w:szCs w:val="24"/>
        </w:rPr>
        <w:t> ?…</w:t>
      </w:r>
      <w:proofErr w:type="gramEnd"/>
      <w:r w:rsidRPr="003F728A">
        <w:rPr>
          <w:i/>
          <w:iCs/>
          <w:sz w:val="24"/>
          <w:szCs w:val="24"/>
        </w:rPr>
        <w:t xml:space="preserve"> Beaucoup de sujets à évoquer, nous irons </w:t>
      </w:r>
      <w:proofErr w:type="gramStart"/>
      <w:r w:rsidRPr="003F728A">
        <w:rPr>
          <w:i/>
          <w:iCs/>
          <w:sz w:val="24"/>
          <w:szCs w:val="24"/>
        </w:rPr>
        <w:t>à</w:t>
      </w:r>
      <w:proofErr w:type="gramEnd"/>
      <w:r w:rsidRPr="003F728A">
        <w:rPr>
          <w:i/>
          <w:iCs/>
          <w:sz w:val="24"/>
          <w:szCs w:val="24"/>
        </w:rPr>
        <w:t xml:space="preserve"> l’essentiel et surtout là où les demandes et envies des étudiants nous mèneront.</w:t>
      </w:r>
      <w:r w:rsidRPr="003F728A">
        <w:rPr>
          <w:sz w:val="24"/>
          <w:szCs w:val="24"/>
        </w:rPr>
        <w:t> »</w:t>
      </w:r>
    </w:p>
    <w:sectPr w:rsidR="00A900DC" w:rsidRPr="003F72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28A"/>
    <w:rsid w:val="0002650E"/>
    <w:rsid w:val="003F728A"/>
    <w:rsid w:val="00A9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692FA"/>
  <w15:chartTrackingRefBased/>
  <w15:docId w15:val="{EF24DC26-340B-446E-8826-B1F691F4D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Democratisation</dc:creator>
  <cp:keywords/>
  <dc:description/>
  <cp:lastModifiedBy>Democratisation</cp:lastModifiedBy>
  <cp:revision>2</cp:revision>
  <dcterms:created xsi:type="dcterms:W3CDTF">2023-02-10T16:02:00Z</dcterms:created>
  <dcterms:modified xsi:type="dcterms:W3CDTF">2023-03-07T09:15:00Z</dcterms:modified>
</cp:coreProperties>
</file>