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545"/>
      </w:tblGrid>
      <w:tr w:rsidR="00974E81" w14:paraId="518591B3" w14:textId="77777777" w:rsidTr="00974E81">
        <w:trPr>
          <w:trHeight w:val="1160"/>
        </w:trPr>
        <w:tc>
          <w:tcPr>
            <w:tcW w:w="4603" w:type="dxa"/>
          </w:tcPr>
          <w:p w14:paraId="088A7592" w14:textId="07A4AB76" w:rsidR="00974E81" w:rsidRDefault="00974E81">
            <w:pPr>
              <w:rPr>
                <w:rFonts w:ascii="Helvetica" w:hAnsi="Helvetica"/>
                <w:b/>
              </w:rPr>
            </w:pPr>
            <w:r w:rsidRPr="00CE4A66">
              <w:rPr>
                <w:rFonts w:cstheme="minorHAnsi"/>
                <w:noProof/>
                <w:color w:val="000000" w:themeColor="text1"/>
                <w:lang w:eastAsia="fr-FR"/>
              </w:rPr>
              <w:drawing>
                <wp:inline distT="0" distB="0" distL="0" distR="0" wp14:anchorId="535275E1" wp14:editId="64358A70">
                  <wp:extent cx="1095125" cy="996132"/>
                  <wp:effectExtent l="0" t="0" r="0" b="0"/>
                  <wp:docPr id="1" name="Image 1" descr="Une image contenant dessi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149" cy="107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  <w:vMerge w:val="restart"/>
          </w:tcPr>
          <w:p w14:paraId="2391694A" w14:textId="77777777" w:rsidR="0080413E" w:rsidRDefault="0080413E" w:rsidP="00974E81">
            <w:pPr>
              <w:jc w:val="right"/>
              <w:rPr>
                <w:rFonts w:ascii="Helvetica" w:hAnsi="Helvetica"/>
                <w:b/>
              </w:rPr>
            </w:pPr>
          </w:p>
          <w:p w14:paraId="1F179512" w14:textId="77777777" w:rsidR="007C5379" w:rsidRDefault="007C5379" w:rsidP="00974E81">
            <w:pPr>
              <w:jc w:val="right"/>
              <w:rPr>
                <w:rFonts w:ascii="Helvetica" w:hAnsi="Helvetica"/>
                <w:b/>
              </w:rPr>
            </w:pPr>
          </w:p>
          <w:p w14:paraId="66BE8DC2" w14:textId="77777777" w:rsidR="007C5379" w:rsidRPr="00974E81" w:rsidRDefault="007C5379" w:rsidP="00974E81">
            <w:pPr>
              <w:jc w:val="right"/>
              <w:rPr>
                <w:rFonts w:ascii="Helvetica" w:hAnsi="Helvetica"/>
                <w:b/>
              </w:rPr>
            </w:pPr>
          </w:p>
          <w:p w14:paraId="40FECB07" w14:textId="77777777" w:rsidR="00974E81" w:rsidRPr="00974E81" w:rsidRDefault="00974E81" w:rsidP="00974E81">
            <w:pPr>
              <w:jc w:val="right"/>
              <w:rPr>
                <w:rFonts w:ascii="Helvetica" w:hAnsi="Helvetica"/>
                <w:b/>
              </w:rPr>
            </w:pPr>
            <w:r w:rsidRPr="00974E81">
              <w:rPr>
                <w:rFonts w:ascii="Helvetica" w:hAnsi="Helvetica"/>
                <w:b/>
              </w:rPr>
              <w:t xml:space="preserve">Nathalie </w:t>
            </w:r>
            <w:proofErr w:type="spellStart"/>
            <w:r w:rsidRPr="00974E81">
              <w:rPr>
                <w:rFonts w:ascii="Helvetica" w:hAnsi="Helvetica"/>
                <w:b/>
              </w:rPr>
              <w:t>Berny</w:t>
            </w:r>
            <w:proofErr w:type="spellEnd"/>
          </w:p>
          <w:p w14:paraId="42CD1AAF" w14:textId="09BFA995" w:rsidR="00974E81" w:rsidRDefault="00BC11C8" w:rsidP="00974E81">
            <w:pPr>
              <w:jc w:val="right"/>
              <w:rPr>
                <w:rFonts w:ascii="Helvetica" w:hAnsi="Helvetica"/>
                <w:b/>
              </w:rPr>
            </w:pPr>
            <w:hyperlink r:id="rId8" w:history="1">
              <w:r w:rsidR="00974E81" w:rsidRPr="00974E81">
                <w:rPr>
                  <w:rStyle w:val="Lienhypertexte"/>
                  <w:rFonts w:ascii="Helvetica" w:hAnsi="Helvetica"/>
                  <w:b/>
                </w:rPr>
                <w:t>n.berny@sciencespo-rennes.fr</w:t>
              </w:r>
            </w:hyperlink>
          </w:p>
        </w:tc>
      </w:tr>
      <w:tr w:rsidR="00974E81" w14:paraId="494507ED" w14:textId="77777777" w:rsidTr="00974E81">
        <w:trPr>
          <w:trHeight w:val="261"/>
        </w:trPr>
        <w:tc>
          <w:tcPr>
            <w:tcW w:w="4603" w:type="dxa"/>
          </w:tcPr>
          <w:p w14:paraId="0C336FF9" w14:textId="4236AB7E" w:rsidR="00974E81" w:rsidRPr="00974E81" w:rsidRDefault="00974E8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4603" w:type="dxa"/>
            <w:vMerge/>
          </w:tcPr>
          <w:p w14:paraId="2C5B652C" w14:textId="5346ECE2" w:rsidR="00974E81" w:rsidRDefault="00974E81" w:rsidP="00974E81">
            <w:pPr>
              <w:jc w:val="right"/>
              <w:rPr>
                <w:rFonts w:ascii="Helvetica" w:hAnsi="Helvetica"/>
                <w:b/>
              </w:rPr>
            </w:pPr>
          </w:p>
        </w:tc>
      </w:tr>
    </w:tbl>
    <w:p w14:paraId="5CC71EDE" w14:textId="609791DE" w:rsidR="00974E81" w:rsidRPr="00974E81" w:rsidRDefault="00974E81" w:rsidP="00974E81">
      <w:pPr>
        <w:jc w:val="right"/>
        <w:rPr>
          <w:rFonts w:ascii="Helvetica" w:hAnsi="Helvetica"/>
          <w:b/>
        </w:rPr>
      </w:pPr>
    </w:p>
    <w:p w14:paraId="11C21F34" w14:textId="77777777" w:rsidR="00974E81" w:rsidRPr="00974E81" w:rsidRDefault="00974E81" w:rsidP="00974E81">
      <w:pPr>
        <w:jc w:val="right"/>
        <w:rPr>
          <w:rFonts w:ascii="Helvetica" w:hAnsi="Helvetica"/>
          <w:b/>
        </w:rPr>
      </w:pPr>
    </w:p>
    <w:p w14:paraId="0D7248D4" w14:textId="6B79805A" w:rsidR="00C31237" w:rsidRDefault="00C31237" w:rsidP="00F24BE2">
      <w:pPr>
        <w:jc w:val="center"/>
        <w:rPr>
          <w:rFonts w:ascii="Helvetica" w:hAnsi="Helvetica"/>
          <w:b/>
        </w:rPr>
      </w:pPr>
      <w:r w:rsidRPr="00C31237">
        <w:rPr>
          <w:rFonts w:ascii="Helvetica" w:hAnsi="Helvetica"/>
          <w:b/>
        </w:rPr>
        <w:t>Sociologie de l’action publique européenne</w:t>
      </w:r>
    </w:p>
    <w:p w14:paraId="2F3DF704" w14:textId="77777777" w:rsidR="00BC11C8" w:rsidRDefault="00BC11C8" w:rsidP="00F24BE2">
      <w:pPr>
        <w:jc w:val="center"/>
        <w:rPr>
          <w:rFonts w:ascii="Helvetica" w:hAnsi="Helvetica"/>
          <w:b/>
        </w:rPr>
      </w:pPr>
      <w:bookmarkStart w:id="0" w:name="_GoBack"/>
      <w:bookmarkEnd w:id="0"/>
    </w:p>
    <w:p w14:paraId="786D83D6" w14:textId="2209FBA5" w:rsidR="00F24BE2" w:rsidRDefault="0014489D" w:rsidP="00E01B43">
      <w:r>
        <w:t xml:space="preserve">Que fait l’Union européenne ? Comment expliquer </w:t>
      </w:r>
      <w:r w:rsidR="00A0497D">
        <w:t xml:space="preserve">que les politiques publiques européennes </w:t>
      </w:r>
      <w:r w:rsidR="00F24BE2">
        <w:t>couvrent</w:t>
      </w:r>
      <w:r w:rsidR="00A0497D">
        <w:t xml:space="preserve"> autant</w:t>
      </w:r>
      <w:r w:rsidR="00327FC9">
        <w:t xml:space="preserve"> d’enjeux</w:t>
      </w:r>
      <w:r w:rsidR="00A0497D">
        <w:t xml:space="preserve"> </w:t>
      </w:r>
      <w:r>
        <w:t>? Comment rendre compte des dynamiques de la construction de l’action publique dans un système multi-niveau</w:t>
      </w:r>
      <w:r w:rsidR="00F24BE2">
        <w:t>x</w:t>
      </w:r>
      <w:r>
        <w:t xml:space="preserve"> et multi-institutionnel ? </w:t>
      </w:r>
    </w:p>
    <w:p w14:paraId="4C7923BD" w14:textId="4D8F19C6" w:rsidR="00F24BE2" w:rsidRDefault="007A205D" w:rsidP="00E01B43">
      <w:r>
        <w:t>Les caractéristiques de l’UE</w:t>
      </w:r>
      <w:r w:rsidR="006B7E47">
        <w:t xml:space="preserve">, </w:t>
      </w:r>
      <w:r>
        <w:t>une institution internationale singulière</w:t>
      </w:r>
      <w:r w:rsidR="006B7E47">
        <w:t>,</w:t>
      </w:r>
      <w:r>
        <w:t xml:space="preserve"> donnent un relief particulier aux débats structurant l’analyse des politiques publiques</w:t>
      </w:r>
      <w:r w:rsidR="00F24BE2">
        <w:t>.</w:t>
      </w:r>
      <w:r>
        <w:t xml:space="preserve"> L’UE s’est</w:t>
      </w:r>
      <w:r w:rsidR="00501FCC">
        <w:t xml:space="preserve"> de plus</w:t>
      </w:r>
      <w:r>
        <w:t xml:space="preserve"> révélé être un laboratoire d’expérimentation, relayant ou à l’origine d’innovation</w:t>
      </w:r>
      <w:r w:rsidR="00B93EA2">
        <w:t>s</w:t>
      </w:r>
      <w:r>
        <w:t xml:space="preserve"> en termes d’instruments de politiques dans les </w:t>
      </w:r>
      <w:r w:rsidR="0061765F">
        <w:t>États</w:t>
      </w:r>
      <w:r>
        <w:t xml:space="preserve">-membres. </w:t>
      </w:r>
      <w:r w:rsidR="00627E1E">
        <w:t>Elle offre donc un terrain particul</w:t>
      </w:r>
      <w:r w:rsidR="006B7E47">
        <w:t>ièrement stimulant pour explore</w:t>
      </w:r>
      <w:r w:rsidR="00627E1E">
        <w:t xml:space="preserve">r les ressorts des processus de décision publique, leur portée et leurs résultats. </w:t>
      </w:r>
    </w:p>
    <w:p w14:paraId="794AC7EB" w14:textId="205AC7B7" w:rsidR="007A205D" w:rsidRDefault="00627E1E" w:rsidP="00E01B43">
      <w:r>
        <w:t>L</w:t>
      </w:r>
      <w:r w:rsidR="00F24BE2">
        <w:t>e cours est structuré en trois temps, abordant successivement</w:t>
      </w:r>
      <w:r w:rsidR="006B7E47">
        <w:t xml:space="preserve"> : </w:t>
      </w:r>
      <w:r w:rsidR="00F24BE2">
        <w:t>les différentes dynamiques de l’extension des compétences de l’</w:t>
      </w:r>
      <w:r w:rsidR="006B7E47">
        <w:t xml:space="preserve">UE ; </w:t>
      </w:r>
      <w:r w:rsidR="00B93EA2">
        <w:t>le processus</w:t>
      </w:r>
      <w:r w:rsidR="00334277">
        <w:t xml:space="preserve"> de décision européen et l’évolution</w:t>
      </w:r>
      <w:r w:rsidR="00501FCC">
        <w:t xml:space="preserve"> </w:t>
      </w:r>
      <w:r w:rsidR="00F24BE2">
        <w:t>de l’équilibre institutionnel</w:t>
      </w:r>
      <w:r w:rsidR="002A4CD8">
        <w:t xml:space="preserve"> </w:t>
      </w:r>
      <w:r w:rsidR="00334277">
        <w:t>sur lequel il repose</w:t>
      </w:r>
      <w:r w:rsidR="006B7E47">
        <w:t> ;</w:t>
      </w:r>
      <w:r w:rsidR="002A4CD8">
        <w:t xml:space="preserve"> </w:t>
      </w:r>
      <w:r w:rsidR="00F24BE2">
        <w:t xml:space="preserve">et enfin </w:t>
      </w:r>
      <w:r w:rsidR="00DF2C97">
        <w:t>des exe</w:t>
      </w:r>
      <w:r w:rsidR="00B93EA2">
        <w:t xml:space="preserve">mples de </w:t>
      </w:r>
      <w:r w:rsidR="00F24BE2">
        <w:t>diff</w:t>
      </w:r>
      <w:r w:rsidR="0046420B">
        <w:t xml:space="preserve">érents </w:t>
      </w:r>
      <w:r w:rsidR="00334277">
        <w:t xml:space="preserve">types de politiques </w:t>
      </w:r>
      <w:r w:rsidR="0034525F">
        <w:t>sectorielles.</w:t>
      </w:r>
      <w:r w:rsidR="00F24BE2">
        <w:t xml:space="preserve"> </w:t>
      </w:r>
    </w:p>
    <w:p w14:paraId="02F23E7D" w14:textId="016190FF" w:rsidR="00981D96" w:rsidRPr="009A08CC" w:rsidRDefault="003018E8" w:rsidP="009A08CC">
      <w:pPr>
        <w:tabs>
          <w:tab w:val="left" w:pos="8073"/>
        </w:tabs>
        <w:spacing w:after="80"/>
        <w:ind w:left="567" w:hanging="567"/>
      </w:pPr>
      <w:r>
        <w:t xml:space="preserve"> </w:t>
      </w:r>
    </w:p>
    <w:sectPr w:rsidR="00981D96" w:rsidRPr="009A08CC" w:rsidSect="00566A09">
      <w:headerReference w:type="even" r:id="rId9"/>
      <w:head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5932E" w14:textId="77777777" w:rsidR="00030728" w:rsidRDefault="00030728" w:rsidP="00B93EA2">
      <w:pPr>
        <w:spacing w:after="0"/>
      </w:pPr>
      <w:r>
        <w:separator/>
      </w:r>
    </w:p>
  </w:endnote>
  <w:endnote w:type="continuationSeparator" w:id="0">
    <w:p w14:paraId="49537A8B" w14:textId="77777777" w:rsidR="00030728" w:rsidRDefault="00030728" w:rsidP="00B93E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D4736" w14:textId="77777777" w:rsidR="00030728" w:rsidRDefault="00030728" w:rsidP="00B93EA2">
      <w:pPr>
        <w:spacing w:after="0"/>
      </w:pPr>
      <w:r>
        <w:separator/>
      </w:r>
    </w:p>
  </w:footnote>
  <w:footnote w:type="continuationSeparator" w:id="0">
    <w:p w14:paraId="60124E02" w14:textId="77777777" w:rsidR="00030728" w:rsidRDefault="00030728" w:rsidP="00B93E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026F0" w14:textId="77777777" w:rsidR="00B93EA2" w:rsidRDefault="00B93EA2" w:rsidP="009472D1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F03C742" w14:textId="77777777" w:rsidR="00B93EA2" w:rsidRDefault="00B93EA2" w:rsidP="00B93EA2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00B17" w14:textId="7F167E0C" w:rsidR="00B93EA2" w:rsidRDefault="00B93EA2" w:rsidP="009472D1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C11C8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6E1EDE4" w14:textId="77777777" w:rsidR="00B93EA2" w:rsidRDefault="00B93EA2" w:rsidP="00B93EA2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6E23C7"/>
    <w:multiLevelType w:val="hybridMultilevel"/>
    <w:tmpl w:val="962C8B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09"/>
    <w:rsid w:val="00030728"/>
    <w:rsid w:val="0007607E"/>
    <w:rsid w:val="000D711C"/>
    <w:rsid w:val="000F0169"/>
    <w:rsid w:val="000F2E22"/>
    <w:rsid w:val="001062CC"/>
    <w:rsid w:val="00140F27"/>
    <w:rsid w:val="00143829"/>
    <w:rsid w:val="0014489D"/>
    <w:rsid w:val="00167DAE"/>
    <w:rsid w:val="0019707D"/>
    <w:rsid w:val="001B1B73"/>
    <w:rsid w:val="001E3441"/>
    <w:rsid w:val="00220636"/>
    <w:rsid w:val="00271C73"/>
    <w:rsid w:val="00273033"/>
    <w:rsid w:val="002A4CD8"/>
    <w:rsid w:val="003018E8"/>
    <w:rsid w:val="00327FC9"/>
    <w:rsid w:val="00334277"/>
    <w:rsid w:val="0034525F"/>
    <w:rsid w:val="00373CC7"/>
    <w:rsid w:val="003863D9"/>
    <w:rsid w:val="00442312"/>
    <w:rsid w:val="0045304D"/>
    <w:rsid w:val="00460C13"/>
    <w:rsid w:val="0046420B"/>
    <w:rsid w:val="004D01BF"/>
    <w:rsid w:val="004D16D3"/>
    <w:rsid w:val="004E05A1"/>
    <w:rsid w:val="004E6241"/>
    <w:rsid w:val="00501FCC"/>
    <w:rsid w:val="00566A09"/>
    <w:rsid w:val="00567EF6"/>
    <w:rsid w:val="00582CB1"/>
    <w:rsid w:val="005A6DBC"/>
    <w:rsid w:val="005B7E33"/>
    <w:rsid w:val="005E3DC6"/>
    <w:rsid w:val="0061765F"/>
    <w:rsid w:val="00627E1E"/>
    <w:rsid w:val="006B4ED8"/>
    <w:rsid w:val="006B7E47"/>
    <w:rsid w:val="00734095"/>
    <w:rsid w:val="00747E30"/>
    <w:rsid w:val="0077377A"/>
    <w:rsid w:val="007A205D"/>
    <w:rsid w:val="007C5379"/>
    <w:rsid w:val="007D3012"/>
    <w:rsid w:val="0080413E"/>
    <w:rsid w:val="00814ABC"/>
    <w:rsid w:val="008310EE"/>
    <w:rsid w:val="00835C06"/>
    <w:rsid w:val="0085662F"/>
    <w:rsid w:val="00856C79"/>
    <w:rsid w:val="00857A90"/>
    <w:rsid w:val="008F41C0"/>
    <w:rsid w:val="00923D0A"/>
    <w:rsid w:val="0096775B"/>
    <w:rsid w:val="00974E81"/>
    <w:rsid w:val="00981D96"/>
    <w:rsid w:val="00996015"/>
    <w:rsid w:val="009A08CC"/>
    <w:rsid w:val="00A0497D"/>
    <w:rsid w:val="00A35FE3"/>
    <w:rsid w:val="00A444C7"/>
    <w:rsid w:val="00A5575C"/>
    <w:rsid w:val="00AB0623"/>
    <w:rsid w:val="00AB7A6D"/>
    <w:rsid w:val="00AC37B2"/>
    <w:rsid w:val="00B25C4A"/>
    <w:rsid w:val="00B6526A"/>
    <w:rsid w:val="00B831F4"/>
    <w:rsid w:val="00B93EA2"/>
    <w:rsid w:val="00BC11C8"/>
    <w:rsid w:val="00BE033B"/>
    <w:rsid w:val="00BF4339"/>
    <w:rsid w:val="00C122F5"/>
    <w:rsid w:val="00C15DD1"/>
    <w:rsid w:val="00C31237"/>
    <w:rsid w:val="00D02CD3"/>
    <w:rsid w:val="00D508C2"/>
    <w:rsid w:val="00D8071D"/>
    <w:rsid w:val="00DF2C97"/>
    <w:rsid w:val="00DF5FA8"/>
    <w:rsid w:val="00E01B43"/>
    <w:rsid w:val="00E36DE1"/>
    <w:rsid w:val="00E74D28"/>
    <w:rsid w:val="00E947F3"/>
    <w:rsid w:val="00EC5160"/>
    <w:rsid w:val="00EE7D83"/>
    <w:rsid w:val="00F05C77"/>
    <w:rsid w:val="00F22F11"/>
    <w:rsid w:val="00F24BE2"/>
    <w:rsid w:val="00F5290A"/>
    <w:rsid w:val="00F65042"/>
    <w:rsid w:val="00F712DC"/>
    <w:rsid w:val="00F90F3E"/>
    <w:rsid w:val="00FC57E2"/>
    <w:rsid w:val="00FE11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14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4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1"/>
    <w:uiPriority w:val="99"/>
    <w:semiHidden/>
    <w:unhideWhenUsed/>
    <w:rsid w:val="00152F64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uiPriority w:val="99"/>
    <w:semiHidden/>
    <w:rsid w:val="00F854DF"/>
    <w:rPr>
      <w:rFonts w:ascii="Lucida Grande" w:hAnsi="Lucida Grande"/>
      <w:sz w:val="18"/>
      <w:szCs w:val="18"/>
    </w:rPr>
  </w:style>
  <w:style w:type="character" w:customStyle="1" w:styleId="TextedebullesCar0">
    <w:name w:val="Texte de bulles Car"/>
    <w:basedOn w:val="Policepardfaut"/>
    <w:uiPriority w:val="99"/>
    <w:semiHidden/>
    <w:rsid w:val="004F79BC"/>
    <w:rPr>
      <w:rFonts w:ascii="Lucida Grande" w:hAnsi="Lucida Grande"/>
      <w:sz w:val="18"/>
      <w:szCs w:val="18"/>
    </w:rPr>
  </w:style>
  <w:style w:type="character" w:customStyle="1" w:styleId="TextedebullesCar2">
    <w:name w:val="Texte de bulles Car"/>
    <w:basedOn w:val="Policepardfaut"/>
    <w:uiPriority w:val="99"/>
    <w:semiHidden/>
    <w:rsid w:val="00152F64"/>
    <w:rPr>
      <w:rFonts w:ascii="Lucida Grande" w:hAnsi="Lucida Grande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152F64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5304D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45304D"/>
    <w:rPr>
      <w:b/>
      <w:bCs/>
    </w:rPr>
  </w:style>
  <w:style w:type="paragraph" w:customStyle="1" w:styleId="p1">
    <w:name w:val="p1"/>
    <w:basedOn w:val="Normal"/>
    <w:rsid w:val="0045304D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45304D"/>
    <w:rPr>
      <w:color w:val="0000FF"/>
      <w:u w:val="single"/>
    </w:rPr>
  </w:style>
  <w:style w:type="table" w:styleId="Grilledutableau">
    <w:name w:val="Table Grid"/>
    <w:basedOn w:val="TableauNormal"/>
    <w:rsid w:val="00974E8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rsid w:val="00E01B43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05C77"/>
  </w:style>
  <w:style w:type="paragraph" w:styleId="En-tte">
    <w:name w:val="header"/>
    <w:basedOn w:val="Normal"/>
    <w:link w:val="En-tteCar"/>
    <w:unhideWhenUsed/>
    <w:rsid w:val="00B93EA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B93EA2"/>
  </w:style>
  <w:style w:type="character" w:styleId="Numrodepage">
    <w:name w:val="page number"/>
    <w:basedOn w:val="Policepardfaut"/>
    <w:semiHidden/>
    <w:unhideWhenUsed/>
    <w:rsid w:val="00B93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2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489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5101">
                      <w:marLeft w:val="0"/>
                      <w:marRight w:val="0"/>
                      <w:marTop w:val="21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79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390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80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077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17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3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13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92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22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036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erny@sciencespo-rennes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Berny</dc:creator>
  <cp:keywords/>
  <cp:lastModifiedBy>Democratisation</cp:lastModifiedBy>
  <cp:revision>2</cp:revision>
  <dcterms:created xsi:type="dcterms:W3CDTF">2023-03-07T08:58:00Z</dcterms:created>
  <dcterms:modified xsi:type="dcterms:W3CDTF">2023-03-07T08:58:00Z</dcterms:modified>
</cp:coreProperties>
</file>